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right"/>
        <w:rPr>
          <w:i/>
          <w:i/>
          <w:iCs/>
        </w:rPr>
      </w:pPr>
      <w:r>
        <w:rPr>
          <w:rFonts w:cs="Times New Roman" w:ascii="Times New Roman" w:hAnsi="Times New Roman"/>
          <w:b/>
          <w:i/>
          <w:iCs/>
          <w:sz w:val="28"/>
          <w:szCs w:val="28"/>
        </w:rPr>
        <w:t>Приложение 2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jc w:val="center"/>
        <w:rPr>
          <w:i/>
          <w:i/>
          <w:iCs/>
        </w:rPr>
      </w:pPr>
      <w:r>
        <w:rPr>
          <w:rFonts w:cs="Times New Roman" w:ascii="Times New Roman" w:hAnsi="Times New Roman"/>
          <w:b/>
          <w:i/>
          <w:iCs/>
          <w:sz w:val="28"/>
          <w:szCs w:val="28"/>
        </w:rPr>
        <w:t>Образец оформления списка источников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jc w:val="center"/>
        <w:rPr>
          <w:i w:val="false"/>
          <w:i w:val="false"/>
          <w:iCs w:val="false"/>
        </w:rPr>
      </w:pPr>
      <w:r>
        <w:rPr>
          <w:rFonts w:cs="Times New Roman" w:ascii="Times New Roman" w:hAnsi="Times New Roman"/>
          <w:b/>
          <w:i w:val="false"/>
          <w:iCs w:val="false"/>
          <w:sz w:val="28"/>
          <w:szCs w:val="28"/>
        </w:rPr>
        <w:t>Ссылка на статью в научном журнале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Андреева В.В., Смирнова С.В. Наука и образование в обществе XXI в. // Философия образования. </w:t>
      </w:r>
      <w:r>
        <w:rPr>
          <w:rFonts w:cs="Times New Roman" w:ascii="Times New Roman" w:hAnsi="Times New Roman"/>
          <w:sz w:val="28"/>
          <w:szCs w:val="28"/>
          <w:lang w:val="en-US"/>
        </w:rPr>
        <w:t xml:space="preserve">2017. № 5 (53). </w:t>
      </w:r>
      <w:r>
        <w:rPr>
          <w:rFonts w:cs="Times New Roman" w:ascii="Times New Roman" w:hAnsi="Times New Roman"/>
          <w:sz w:val="28"/>
          <w:szCs w:val="28"/>
        </w:rPr>
        <w:t>С</w:t>
      </w:r>
      <w:r>
        <w:rPr>
          <w:rFonts w:cs="Times New Roman" w:ascii="Times New Roman" w:hAnsi="Times New Roman"/>
          <w:sz w:val="28"/>
          <w:szCs w:val="28"/>
          <w:lang w:val="en-US"/>
        </w:rPr>
        <w:t>. 32-42.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val="en-US"/>
        </w:rPr>
        <w:t xml:space="preserve">Nalivayko N.V., Ushakova E.V. Science and education in the society of the XXI century. </w:t>
      </w:r>
      <w:r>
        <w:rPr>
          <w:rFonts w:cs="Times New Roman" w:ascii="Times New Roman" w:hAnsi="Times New Roman"/>
          <w:sz w:val="28"/>
          <w:szCs w:val="28"/>
        </w:rPr>
        <w:t>Philosophy of Education, 2013, № 6 (51), P. 42-52.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jc w:val="center"/>
        <w:rPr>
          <w:i w:val="false"/>
          <w:i w:val="false"/>
          <w:iCs w:val="false"/>
        </w:rPr>
      </w:pPr>
      <w:r>
        <w:rPr>
          <w:rFonts w:cs="Times New Roman" w:ascii="Times New Roman" w:hAnsi="Times New Roman"/>
          <w:b/>
          <w:i w:val="false"/>
          <w:iCs w:val="false"/>
          <w:sz w:val="28"/>
          <w:szCs w:val="28"/>
        </w:rPr>
        <w:t>Ссылка на статью в сборнике научного мероприятия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Логинова Н.В. Проблемы и перспективы развития образования // Проблемы и перспективы развития образования: материалы III Междунар. науч. конф. Пермь: Меркурий, 2013. С. 42-44. URL: https://www.elibrary. ru/item.asp ?id =255 (дата обращения: 01.11.2021).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val="en-US"/>
        </w:rPr>
        <w:t>Loginova N.V. Problems and prospects of education development // Problems and prospects of education development: materials of the III International Scientific Conference. Perm: Mercury, 2013, P. 42-44. URL: https://www.elibrary.ru/item.asp?id=25529694&amp;pf=1 (In Russian).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cs="Times New Roman" w:ascii="Times New Roman" w:hAnsi="Times New Roman"/>
          <w:sz w:val="28"/>
          <w:szCs w:val="28"/>
          <w:lang w:val="en-US"/>
        </w:rPr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jc w:val="center"/>
        <w:rPr>
          <w:i w:val="false"/>
          <w:i w:val="false"/>
          <w:iCs w:val="false"/>
        </w:rPr>
      </w:pPr>
      <w:r>
        <w:rPr>
          <w:rFonts w:cs="Times New Roman" w:ascii="Times New Roman" w:hAnsi="Times New Roman"/>
          <w:b/>
          <w:i w:val="false"/>
          <w:iCs w:val="false"/>
          <w:sz w:val="28"/>
          <w:szCs w:val="28"/>
        </w:rPr>
        <w:t>Ссылка на монографию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Наливайко Н.В. Философия образования: формирование концепции: монография. Новосибирск: Изд-во СО РАН, 2008. 272 с. URL: https://elibrary.ru/item.asp?id= 22274446 (дата обращения: 01.11.2021).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val="en-US"/>
        </w:rPr>
        <w:t>Nalivayko N.V. Philosophy of education: formation of the concept: monograph. Novosibirsk: Publishing house of SB RAS, 2008, 272 p. URL: https://elibrary.ru/item.asp?id= 22274446 (In Russian).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cs="Times New Roman" w:ascii="Times New Roman" w:hAnsi="Times New Roman"/>
          <w:sz w:val="28"/>
          <w:szCs w:val="28"/>
          <w:lang w:val="en-US"/>
        </w:rPr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jc w:val="center"/>
        <w:rPr>
          <w:i w:val="false"/>
          <w:i w:val="false"/>
          <w:iCs w:val="false"/>
        </w:rPr>
      </w:pPr>
      <w:r>
        <w:rPr>
          <w:rFonts w:cs="Times New Roman" w:ascii="Times New Roman" w:hAnsi="Times New Roman"/>
          <w:b/>
          <w:i w:val="false"/>
          <w:iCs w:val="false"/>
          <w:sz w:val="28"/>
          <w:szCs w:val="28"/>
        </w:rPr>
        <w:t>Ссылка на автореферат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Яковлева И.В. Социально-философский анализ проблем развития российского высшего образования (гуманистические и гуманитарные аспекты): автореф. дис. … канд. филос. наук. Красноярск, 2004. 25 с. URL: https://www.elibrary.ru/item.asp?id= 160280 (дата обращения: 01.11.2021).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val="en-US"/>
        </w:rPr>
        <w:t xml:space="preserve">Yakovleva I. V. Socio-philosophical analysis of the problems of the development of Russian higher education (humanistic and humanitarian aspects): author’s abstract of </w:t>
        <w:br/>
        <w:t>diss. … cand. of philos. sciences. Krasnoyarsk, 2004. 25 p. URL: https://www.elibrary.ru/item.asp?id=16028041 (In Russian).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cs="Times New Roman" w:ascii="Times New Roman" w:hAnsi="Times New Roman"/>
          <w:sz w:val="28"/>
          <w:szCs w:val="28"/>
          <w:lang w:val="en-US"/>
        </w:rPr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jc w:val="center"/>
        <w:rPr>
          <w:i w:val="false"/>
          <w:i w:val="false"/>
          <w:iCs w:val="false"/>
        </w:rPr>
      </w:pPr>
      <w:r>
        <w:rPr>
          <w:rFonts w:cs="Times New Roman" w:ascii="Times New Roman" w:hAnsi="Times New Roman"/>
          <w:b/>
          <w:i w:val="false"/>
          <w:iCs w:val="false"/>
          <w:sz w:val="28"/>
          <w:szCs w:val="28"/>
        </w:rPr>
        <w:t>Ссылка</w:t>
      </w:r>
      <w:r>
        <w:rPr>
          <w:rFonts w:cs="Times New Roman" w:ascii="Times New Roman" w:hAnsi="Times New Roman"/>
          <w:b/>
          <w:i w:val="false"/>
          <w:iCs w:val="false"/>
          <w:sz w:val="28"/>
          <w:szCs w:val="28"/>
          <w:lang w:val="en-US"/>
        </w:rPr>
        <w:t xml:space="preserve"> </w:t>
      </w:r>
      <w:r>
        <w:rPr>
          <w:rFonts w:cs="Times New Roman" w:ascii="Times New Roman" w:hAnsi="Times New Roman"/>
          <w:b/>
          <w:i w:val="false"/>
          <w:iCs w:val="false"/>
          <w:sz w:val="28"/>
          <w:szCs w:val="28"/>
        </w:rPr>
        <w:t>на</w:t>
      </w:r>
      <w:r>
        <w:rPr>
          <w:rFonts w:cs="Times New Roman" w:ascii="Times New Roman" w:hAnsi="Times New Roman"/>
          <w:b/>
          <w:i w:val="false"/>
          <w:iCs w:val="false"/>
          <w:sz w:val="28"/>
          <w:szCs w:val="28"/>
          <w:lang w:val="en-US"/>
        </w:rPr>
        <w:t xml:space="preserve"> </w:t>
      </w:r>
      <w:r>
        <w:rPr>
          <w:rFonts w:cs="Times New Roman" w:ascii="Times New Roman" w:hAnsi="Times New Roman"/>
          <w:b/>
          <w:i w:val="false"/>
          <w:iCs w:val="false"/>
          <w:sz w:val="28"/>
          <w:szCs w:val="28"/>
        </w:rPr>
        <w:t>зарубежные</w:t>
      </w:r>
      <w:r>
        <w:rPr>
          <w:rFonts w:cs="Times New Roman" w:ascii="Times New Roman" w:hAnsi="Times New Roman"/>
          <w:b/>
          <w:i w:val="false"/>
          <w:iCs w:val="false"/>
          <w:sz w:val="28"/>
          <w:szCs w:val="28"/>
          <w:lang w:val="en-US"/>
        </w:rPr>
        <w:t xml:space="preserve"> </w:t>
      </w:r>
      <w:r>
        <w:rPr>
          <w:rFonts w:cs="Times New Roman" w:ascii="Times New Roman" w:hAnsi="Times New Roman"/>
          <w:b/>
          <w:i w:val="false"/>
          <w:iCs w:val="false"/>
          <w:sz w:val="28"/>
          <w:szCs w:val="28"/>
        </w:rPr>
        <w:t>источники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val="en-US"/>
        </w:rPr>
        <w:t xml:space="preserve">Zahid G. Globalization, Nationalization and Rationalization. Procedia – Social and Behavioral Sciences. </w:t>
      </w:r>
      <w:r>
        <w:rPr>
          <w:rFonts w:cs="Times New Roman" w:ascii="Times New Roman" w:hAnsi="Times New Roman"/>
          <w:sz w:val="28"/>
          <w:szCs w:val="28"/>
        </w:rPr>
        <w:t>2015. Vol. 174. P. 109-114. DOI: https://doi.org/10.1016/j.sbspro.2015.01.633.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swiss"/>
    <w:pitch w:val="default"/>
  </w:font>
  <w:font w:name="PT Sans">
    <w:charset w:val="01"/>
    <w:family w:val="swiss"/>
    <w:pitch w:val="default"/>
  </w:font>
  <w:font w:name="Times New Roman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Arial" w:hAnsi="Arial" w:eastAsia="Arial" w:cs="Arial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Sans" w:hAnsi="PT Sans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NoSpacing">
    <w:name w:val="No Spacing"/>
    <w:basedOn w:val="Normal"/>
    <w:uiPriority w:val="1"/>
    <w:qFormat/>
    <w:pPr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LibreOffice/7.0.4.2$Linux_X86_64 LibreOffice_project/dcf040e67528d9187c66b2379df5ea4407429775</Application>
  <AppVersion>15.0000</AppVersion>
  <Pages>1</Pages>
  <Words>261</Words>
  <Characters>1859</Characters>
  <CharactersWithSpaces>2106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2026-01-27T16:41:55Z</dcterms:modified>
  <cp:revision>1</cp:revision>
  <dc:subject/>
  <dc:title/>
</cp:coreProperties>
</file>