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before="0" w:after="0"/>
        <w:jc w:val="right"/>
        <w:rPr>
          <w:rFonts w:ascii="Times New Roman" w:hAnsi="Times New Roman"/>
          <w:b/>
          <w:b/>
          <w:bCs/>
          <w:i/>
          <w:i/>
          <w:iCs/>
          <w:sz w:val="28"/>
          <w:szCs w:val="28"/>
        </w:rPr>
      </w:pPr>
      <w:r>
        <w:rPr>
          <w:rFonts w:ascii="Times New Roman" w:hAnsi="Times New Roman"/>
          <w:b/>
          <w:bCs/>
          <w:i/>
          <w:iCs/>
          <w:sz w:val="28"/>
          <w:szCs w:val="28"/>
        </w:rPr>
        <w:t>Приложение 1</w:t>
      </w:r>
    </w:p>
    <w:p>
      <w:pPr>
        <w:pStyle w:val="Normal"/>
        <w:spacing w:before="0" w:after="0"/>
        <w:jc w:val="center"/>
        <w:rPr>
          <w:rFonts w:ascii="Times New Roman" w:hAnsi="Times New Roman"/>
          <w:b/>
          <w:b/>
          <w:bCs/>
          <w:i/>
          <w:i/>
          <w:iCs/>
          <w:sz w:val="28"/>
          <w:szCs w:val="28"/>
        </w:rPr>
      </w:pPr>
      <w:r>
        <w:rPr>
          <w:rFonts w:ascii="Times New Roman" w:hAnsi="Times New Roman"/>
          <w:b/>
          <w:bCs/>
          <w:i/>
          <w:iCs/>
          <w:sz w:val="28"/>
          <w:szCs w:val="28"/>
        </w:rPr>
      </w:r>
    </w:p>
    <w:p>
      <w:pPr>
        <w:pStyle w:val="Normal"/>
        <w:spacing w:before="0" w:after="0"/>
        <w:jc w:val="center"/>
        <w:rPr>
          <w:rFonts w:ascii="Times New Roman" w:hAnsi="Times New Roman"/>
          <w:b/>
          <w:b/>
          <w:bCs/>
          <w:i/>
          <w:i/>
          <w:iCs/>
          <w:sz w:val="28"/>
          <w:szCs w:val="28"/>
        </w:rPr>
      </w:pPr>
      <w:r>
        <w:rPr>
          <w:rFonts w:ascii="Times New Roman" w:hAnsi="Times New Roman"/>
          <w:b/>
          <w:bCs/>
          <w:i/>
          <w:iCs/>
          <w:sz w:val="28"/>
          <w:szCs w:val="28"/>
        </w:rPr>
        <w:t>Образец оформления рукописи</w:t>
      </w:r>
    </w:p>
    <w:p>
      <w:pPr>
        <w:pStyle w:val="Normal"/>
        <w:spacing w:before="0" w:after="0"/>
        <w:jc w:val="center"/>
        <w:rPr>
          <w:rFonts w:ascii="Times New Roman" w:hAnsi="Times New Roman"/>
          <w:b/>
          <w:b/>
          <w:bCs/>
          <w:i/>
          <w:i/>
          <w:iCs/>
          <w:sz w:val="28"/>
          <w:szCs w:val="28"/>
        </w:rPr>
      </w:pPr>
      <w:r>
        <w:rPr>
          <w:rFonts w:ascii="Times New Roman" w:hAnsi="Times New Roman"/>
          <w:b/>
          <w:bCs/>
          <w:i/>
          <w:iCs/>
          <w:sz w:val="28"/>
          <w:szCs w:val="28"/>
        </w:rPr>
      </w:r>
    </w:p>
    <w:p>
      <w:pPr>
        <w:pStyle w:val="Normal"/>
        <w:tabs>
          <w:tab w:val="clear" w:pos="708"/>
          <w:tab w:val="left" w:pos="851" w:leader="none"/>
          <w:tab w:val="left" w:pos="1134" w:leader="none"/>
        </w:tabs>
        <w:spacing w:lineRule="auto" w:line="235" w:before="0" w:after="0"/>
        <w:jc w:val="both"/>
        <w:rPr>
          <w:sz w:val="28"/>
          <w:szCs w:val="28"/>
        </w:rPr>
      </w:pPr>
      <w:r>
        <w:rPr>
          <w:rFonts w:cs="Times New Roman" w:ascii="Times New Roman" w:hAnsi="Times New Roman"/>
          <w:sz w:val="28"/>
          <w:szCs w:val="28"/>
        </w:rPr>
        <w:t>Научная статья</w:t>
      </w:r>
    </w:p>
    <w:p>
      <w:pPr>
        <w:pStyle w:val="Normal"/>
        <w:tabs>
          <w:tab w:val="clear" w:pos="708"/>
          <w:tab w:val="left" w:pos="851" w:leader="none"/>
          <w:tab w:val="left" w:pos="1134" w:leader="none"/>
        </w:tabs>
        <w:spacing w:lineRule="auto" w:line="235" w:before="0" w:after="0"/>
        <w:jc w:val="both"/>
        <w:rPr>
          <w:sz w:val="28"/>
          <w:szCs w:val="28"/>
        </w:rPr>
      </w:pPr>
      <w:r>
        <w:rPr>
          <w:rFonts w:cs="Times New Roman" w:ascii="Times New Roman" w:hAnsi="Times New Roman"/>
          <w:sz w:val="28"/>
          <w:szCs w:val="28"/>
        </w:rPr>
        <w:t>УДК 378.01</w:t>
      </w:r>
    </w:p>
    <w:p>
      <w:pPr>
        <w:pStyle w:val="Normal"/>
        <w:tabs>
          <w:tab w:val="clear" w:pos="708"/>
          <w:tab w:val="left" w:pos="851" w:leader="none"/>
          <w:tab w:val="left" w:pos="1134" w:leader="none"/>
        </w:tabs>
        <w:spacing w:lineRule="auto" w:line="235" w:before="0" w:after="0"/>
        <w:jc w:val="center"/>
        <w:rPr>
          <w:rFonts w:ascii="Times New Roman" w:hAnsi="Times New Roman" w:cs="Times New Roman"/>
          <w:b/>
          <w:b/>
          <w:sz w:val="28"/>
          <w:szCs w:val="28"/>
        </w:rPr>
      </w:pPr>
      <w:r>
        <w:rPr>
          <w:rFonts w:cs="Times New Roman" w:ascii="Times New Roman" w:hAnsi="Times New Roman"/>
          <w:b/>
          <w:sz w:val="28"/>
          <w:szCs w:val="28"/>
        </w:rPr>
      </w:r>
    </w:p>
    <w:p>
      <w:pPr>
        <w:pStyle w:val="Normal"/>
        <w:tabs>
          <w:tab w:val="clear" w:pos="708"/>
          <w:tab w:val="left" w:pos="851" w:leader="none"/>
          <w:tab w:val="left" w:pos="1134" w:leader="none"/>
        </w:tabs>
        <w:spacing w:lineRule="auto" w:line="235" w:before="0" w:after="0"/>
        <w:jc w:val="center"/>
        <w:rPr>
          <w:sz w:val="28"/>
          <w:szCs w:val="28"/>
        </w:rPr>
      </w:pPr>
      <w:r>
        <w:rPr>
          <w:rFonts w:cs="Times New Roman" w:ascii="Times New Roman" w:hAnsi="Times New Roman"/>
          <w:b/>
          <w:sz w:val="28"/>
          <w:szCs w:val="28"/>
        </w:rPr>
        <w:t>ПРОФЕССИОНАЛЬНАЯ КОМПЕТЕНТНОСТЬ СОВЕТНИКА ДИРЕКТОРА</w:t>
      </w:r>
    </w:p>
    <w:p>
      <w:pPr>
        <w:pStyle w:val="Normal"/>
        <w:tabs>
          <w:tab w:val="clear" w:pos="708"/>
          <w:tab w:val="left" w:pos="851" w:leader="none"/>
          <w:tab w:val="left" w:pos="1134" w:leader="none"/>
        </w:tabs>
        <w:spacing w:lineRule="auto" w:line="235" w:before="0" w:after="0"/>
        <w:jc w:val="center"/>
        <w:rPr>
          <w:sz w:val="28"/>
          <w:szCs w:val="28"/>
        </w:rPr>
      </w:pPr>
      <w:r>
        <w:rPr>
          <w:rFonts w:cs="Times New Roman" w:ascii="Times New Roman" w:hAnsi="Times New Roman"/>
          <w:b/>
          <w:sz w:val="28"/>
          <w:szCs w:val="28"/>
        </w:rPr>
        <w:t>ПО ВОСПИТАНИЮ И ВЗАИМОДЕЙСТВИЮ С ДЕТСКИМИ</w:t>
      </w:r>
    </w:p>
    <w:p>
      <w:pPr>
        <w:pStyle w:val="Normal"/>
        <w:tabs>
          <w:tab w:val="clear" w:pos="708"/>
          <w:tab w:val="left" w:pos="851" w:leader="none"/>
          <w:tab w:val="left" w:pos="1134" w:leader="none"/>
        </w:tabs>
        <w:spacing w:lineRule="auto" w:line="235" w:before="0" w:after="0"/>
        <w:jc w:val="center"/>
        <w:rPr>
          <w:sz w:val="28"/>
          <w:szCs w:val="28"/>
        </w:rPr>
      </w:pPr>
      <w:r>
        <w:rPr>
          <w:rFonts w:cs="Times New Roman" w:ascii="Times New Roman" w:hAnsi="Times New Roman"/>
          <w:b/>
          <w:sz w:val="28"/>
          <w:szCs w:val="28"/>
        </w:rPr>
        <w:t>ОБЩЕСТВЕННЫМИ ОБЪЕДИНЕНИЯМИ</w:t>
      </w:r>
    </w:p>
    <w:p>
      <w:pPr>
        <w:pStyle w:val="Normal"/>
        <w:tabs>
          <w:tab w:val="clear" w:pos="708"/>
          <w:tab w:val="left" w:pos="851" w:leader="none"/>
          <w:tab w:val="left" w:pos="1134" w:leader="none"/>
        </w:tabs>
        <w:spacing w:lineRule="auto" w:line="235" w:before="0" w:after="0"/>
        <w:ind w:firstLine="709"/>
        <w:jc w:val="both"/>
        <w:rPr>
          <w:rFonts w:ascii="Times New Roman" w:hAnsi="Times New Roman" w:cs="Times New Roman"/>
          <w:sz w:val="28"/>
          <w:szCs w:val="28"/>
        </w:rPr>
      </w:pPr>
      <w:r>
        <w:rPr>
          <w:rFonts w:cs="Times New Roman" w:ascii="Times New Roman" w:hAnsi="Times New Roman"/>
          <w:sz w:val="28"/>
          <w:szCs w:val="28"/>
        </w:rPr>
      </w:r>
    </w:p>
    <w:p>
      <w:pPr>
        <w:pStyle w:val="Normal"/>
        <w:tabs>
          <w:tab w:val="clear" w:pos="708"/>
          <w:tab w:val="left" w:pos="851" w:leader="none"/>
          <w:tab w:val="left" w:pos="1134" w:leader="none"/>
        </w:tabs>
        <w:spacing w:lineRule="auto" w:line="235" w:before="0" w:after="0"/>
        <w:jc w:val="both"/>
        <w:rPr>
          <w:sz w:val="28"/>
          <w:szCs w:val="28"/>
        </w:rPr>
      </w:pPr>
      <w:r>
        <w:rPr>
          <w:rFonts w:cs="Times New Roman" w:ascii="Times New Roman" w:hAnsi="Times New Roman"/>
          <w:b/>
          <w:sz w:val="28"/>
          <w:szCs w:val="28"/>
        </w:rPr>
        <w:t>Лаврентьева Зоя Ивановна</w:t>
      </w:r>
      <w:r>
        <w:rPr>
          <w:rFonts w:cs="Times New Roman" w:ascii="Times New Roman" w:hAnsi="Times New Roman"/>
          <w:b/>
          <w:sz w:val="28"/>
          <w:szCs w:val="28"/>
          <w:vertAlign w:val="superscript"/>
        </w:rPr>
        <w:t>1</w:t>
      </w:r>
    </w:p>
    <w:p>
      <w:pPr>
        <w:pStyle w:val="Normal"/>
        <w:tabs>
          <w:tab w:val="clear" w:pos="708"/>
          <w:tab w:val="left" w:pos="851" w:leader="none"/>
          <w:tab w:val="left" w:pos="1134" w:leader="none"/>
        </w:tabs>
        <w:spacing w:lineRule="auto" w:line="235" w:before="0" w:after="0"/>
        <w:jc w:val="both"/>
        <w:rPr>
          <w:sz w:val="28"/>
          <w:szCs w:val="28"/>
        </w:rPr>
      </w:pPr>
      <w:r>
        <w:rPr>
          <w:rFonts w:cs="Times New Roman" w:ascii="Times New Roman" w:hAnsi="Times New Roman"/>
          <w:b/>
          <w:sz w:val="28"/>
          <w:szCs w:val="28"/>
        </w:rPr>
        <w:t>Иванов Александр Владимирович</w:t>
      </w:r>
      <w:r>
        <w:rPr>
          <w:rFonts w:cs="Times New Roman" w:ascii="Times New Roman" w:hAnsi="Times New Roman"/>
          <w:b/>
          <w:sz w:val="28"/>
          <w:szCs w:val="28"/>
          <w:vertAlign w:val="superscript"/>
        </w:rPr>
        <w:t>2</w:t>
      </w:r>
    </w:p>
    <w:p>
      <w:pPr>
        <w:pStyle w:val="Normal"/>
        <w:tabs>
          <w:tab w:val="clear" w:pos="708"/>
          <w:tab w:val="left" w:pos="851" w:leader="none"/>
          <w:tab w:val="left" w:pos="1134" w:leader="none"/>
        </w:tabs>
        <w:spacing w:lineRule="auto" w:line="235" w:before="0" w:after="0"/>
        <w:jc w:val="both"/>
        <w:rPr>
          <w:sz w:val="28"/>
          <w:szCs w:val="28"/>
        </w:rPr>
      </w:pPr>
      <w:r>
        <w:rPr>
          <w:rFonts w:cs="Times New Roman" w:ascii="Times New Roman" w:hAnsi="Times New Roman"/>
          <w:sz w:val="28"/>
          <w:szCs w:val="28"/>
          <w:vertAlign w:val="superscript"/>
        </w:rPr>
        <w:t>1, 2</w:t>
      </w:r>
      <w:r>
        <w:rPr>
          <w:rFonts w:cs="Times New Roman" w:ascii="Times New Roman" w:hAnsi="Times New Roman"/>
          <w:sz w:val="28"/>
          <w:szCs w:val="28"/>
        </w:rPr>
        <w:t xml:space="preserve"> Новосибирский военный ордена Жукова институт имени генерала армии </w:t>
        <w:br/>
        <w:t>И.К. Яковлева войск национальной гвардии Российской Федерации, Новосибирск, Россия</w:t>
      </w:r>
    </w:p>
    <w:p>
      <w:pPr>
        <w:pStyle w:val="Normal"/>
        <w:tabs>
          <w:tab w:val="clear" w:pos="708"/>
          <w:tab w:val="left" w:pos="851" w:leader="none"/>
          <w:tab w:val="left" w:pos="1134" w:leader="none"/>
        </w:tabs>
        <w:spacing w:lineRule="auto" w:line="235" w:before="0" w:after="0"/>
        <w:jc w:val="both"/>
        <w:rPr>
          <w:sz w:val="28"/>
          <w:szCs w:val="28"/>
        </w:rPr>
      </w:pPr>
      <w:r>
        <w:rPr>
          <w:rFonts w:cs="Times New Roman" w:ascii="Times New Roman" w:hAnsi="Times New Roman"/>
          <w:sz w:val="28"/>
          <w:szCs w:val="28"/>
          <w:vertAlign w:val="superscript"/>
        </w:rPr>
        <w:t>1</w:t>
      </w:r>
      <w:r>
        <w:rPr>
          <w:rFonts w:cs="Times New Roman" w:ascii="Times New Roman" w:hAnsi="Times New Roman"/>
          <w:sz w:val="28"/>
          <w:szCs w:val="28"/>
        </w:rPr>
        <w:t xml:space="preserve">lzi53@mail.ru, </w:t>
      </w:r>
      <w:r>
        <w:rPr>
          <w:rFonts w:cs="Times New Roman" w:ascii="Times New Roman" w:hAnsi="Times New Roman"/>
          <w:sz w:val="28"/>
          <w:szCs w:val="28"/>
          <w:vertAlign w:val="superscript"/>
        </w:rPr>
        <w:t>2</w:t>
      </w:r>
      <w:r>
        <w:rPr>
          <w:rFonts w:cs="Times New Roman" w:ascii="Times New Roman" w:hAnsi="Times New Roman"/>
          <w:sz w:val="28"/>
          <w:szCs w:val="28"/>
        </w:rPr>
        <w:t>AOrel77@mail.ru</w:t>
      </w:r>
    </w:p>
    <w:p>
      <w:pPr>
        <w:pStyle w:val="Normal"/>
        <w:tabs>
          <w:tab w:val="clear" w:pos="708"/>
          <w:tab w:val="left" w:pos="851" w:leader="none"/>
          <w:tab w:val="left" w:pos="1134" w:leader="none"/>
        </w:tabs>
        <w:spacing w:lineRule="auto" w:line="235" w:before="0" w:after="0"/>
        <w:jc w:val="both"/>
        <w:rPr>
          <w:rFonts w:ascii="Times New Roman" w:hAnsi="Times New Roman" w:cs="Times New Roman"/>
          <w:sz w:val="28"/>
          <w:szCs w:val="28"/>
        </w:rPr>
      </w:pPr>
      <w:r>
        <w:rPr>
          <w:rFonts w:cs="Times New Roman" w:ascii="Times New Roman" w:hAnsi="Times New Roman"/>
          <w:sz w:val="28"/>
          <w:szCs w:val="28"/>
        </w:rPr>
      </w:r>
    </w:p>
    <w:p>
      <w:pPr>
        <w:pStyle w:val="Normal"/>
        <w:tabs>
          <w:tab w:val="clear" w:pos="708"/>
          <w:tab w:val="left" w:pos="851" w:leader="none"/>
          <w:tab w:val="left" w:pos="1134" w:leader="none"/>
        </w:tabs>
        <w:spacing w:lineRule="auto" w:line="235" w:before="0" w:after="0"/>
        <w:ind w:firstLine="709"/>
        <w:jc w:val="both"/>
        <w:rPr>
          <w:sz w:val="28"/>
          <w:szCs w:val="28"/>
        </w:rPr>
      </w:pPr>
      <w:r>
        <w:rPr>
          <w:rFonts w:cs="Times New Roman" w:ascii="Times New Roman" w:hAnsi="Times New Roman"/>
          <w:b/>
          <w:i/>
          <w:sz w:val="28"/>
          <w:szCs w:val="28"/>
        </w:rPr>
        <w:t>Аннотация.</w:t>
      </w:r>
      <w:r>
        <w:rPr>
          <w:rFonts w:cs="Times New Roman" w:ascii="Times New Roman" w:hAnsi="Times New Roman"/>
          <w:sz w:val="28"/>
          <w:szCs w:val="28"/>
        </w:rPr>
        <w:t xml:space="preserve"> С целью совершенствования воспитательной деятельности в образовательные организации введена должность советника директора по воспитанию и взаимодействию с детскими общественными объединениями. Это влечет за собой развитие новой профессиональной компетентности. В качестве методологии поиска инновационных характеристик компетентности советника в статье предложен комплекс деятельностного, антропологического и аксиологического подходов. Он определяет теоретические рамки выявления специфических признаков компетентности советника. Базовым элементом инновационности выступает способность к созданию единого воспитательного пространства и единых общественных действий в соответствии с корпоративной культурой «Навигаторов детства». Новизной обладают способность набирать неординарный опыт, умение генерировать и внедрять новые идеи; создавать привлекательные условия детской активности. Содержание компетентности позволило определить критерии и методы исследованиях их сформированности. Результаты статьи могут быть использованы в процессе разработки программ воспитания и организации деятельности Российского движения детей и молодежи.</w:t>
      </w:r>
    </w:p>
    <w:p>
      <w:pPr>
        <w:pStyle w:val="Normal"/>
        <w:tabs>
          <w:tab w:val="clear" w:pos="708"/>
          <w:tab w:val="left" w:pos="851" w:leader="none"/>
          <w:tab w:val="left" w:pos="1134" w:leader="none"/>
        </w:tabs>
        <w:spacing w:lineRule="auto" w:line="235" w:before="0" w:after="0"/>
        <w:ind w:firstLine="709"/>
        <w:jc w:val="both"/>
        <w:rPr>
          <w:sz w:val="28"/>
          <w:szCs w:val="28"/>
        </w:rPr>
      </w:pPr>
      <w:r>
        <w:rPr>
          <w:rFonts w:cs="Times New Roman" w:ascii="Times New Roman" w:hAnsi="Times New Roman"/>
          <w:b/>
          <w:i/>
          <w:sz w:val="28"/>
          <w:szCs w:val="28"/>
        </w:rPr>
        <w:t>Ключевые слова:</w:t>
      </w:r>
      <w:r>
        <w:rPr>
          <w:rFonts w:cs="Times New Roman" w:ascii="Times New Roman" w:hAnsi="Times New Roman"/>
          <w:sz w:val="28"/>
          <w:szCs w:val="28"/>
        </w:rPr>
        <w:t xml:space="preserve"> воспитание, советник по воспитанию, компетентность, методология, методы исследования, образовательная организация, детское движение.</w:t>
      </w:r>
    </w:p>
    <w:p>
      <w:pPr>
        <w:pStyle w:val="Normal"/>
        <w:tabs>
          <w:tab w:val="clear" w:pos="708"/>
          <w:tab w:val="left" w:pos="851" w:leader="none"/>
          <w:tab w:val="left" w:pos="1134" w:leader="none"/>
        </w:tabs>
        <w:spacing w:lineRule="auto" w:line="235" w:before="0" w:after="0"/>
        <w:ind w:firstLine="709"/>
        <w:jc w:val="both"/>
        <w:rPr>
          <w:rFonts w:ascii="Times New Roman" w:hAnsi="Times New Roman" w:cs="Times New Roman"/>
          <w:sz w:val="28"/>
          <w:szCs w:val="28"/>
        </w:rPr>
      </w:pPr>
      <w:r>
        <w:rPr>
          <w:rFonts w:cs="Times New Roman" w:ascii="Times New Roman" w:hAnsi="Times New Roman"/>
          <w:sz w:val="28"/>
          <w:szCs w:val="28"/>
        </w:rPr>
      </w:r>
    </w:p>
    <w:p>
      <w:pPr>
        <w:pStyle w:val="Normal"/>
        <w:tabs>
          <w:tab w:val="clear" w:pos="708"/>
          <w:tab w:val="left" w:pos="851" w:leader="none"/>
          <w:tab w:val="left" w:pos="1134" w:leader="none"/>
        </w:tabs>
        <w:spacing w:lineRule="auto" w:line="235" w:before="0" w:after="0"/>
        <w:jc w:val="center"/>
        <w:rPr>
          <w:sz w:val="28"/>
          <w:szCs w:val="28"/>
        </w:rPr>
      </w:pPr>
      <w:r>
        <w:rPr>
          <w:rFonts w:cs="Times New Roman" w:ascii="Times New Roman" w:hAnsi="Times New Roman"/>
          <w:b/>
          <w:sz w:val="28"/>
          <w:szCs w:val="28"/>
          <w:lang w:val="en-US"/>
        </w:rPr>
        <w:t xml:space="preserve">PROFESSIONAL COMPETENCE OF THE ADVISER TO THE DIRECTOR </w:t>
        <w:br/>
        <w:t xml:space="preserve">OF EDUCATION AND INTERACTION WITH CHILDREN'S PUBLIC </w:t>
        <w:br/>
        <w:t>ASSOCIATIONS</w:t>
      </w:r>
    </w:p>
    <w:p>
      <w:pPr>
        <w:pStyle w:val="Normal"/>
        <w:tabs>
          <w:tab w:val="clear" w:pos="708"/>
          <w:tab w:val="left" w:pos="851" w:leader="none"/>
          <w:tab w:val="left" w:pos="1134" w:leader="none"/>
        </w:tabs>
        <w:spacing w:lineRule="auto" w:line="235" w:before="0" w:after="0"/>
        <w:jc w:val="center"/>
        <w:rPr>
          <w:rFonts w:ascii="Times New Roman" w:hAnsi="Times New Roman" w:cs="Times New Roman"/>
          <w:b/>
          <w:b/>
          <w:sz w:val="28"/>
          <w:szCs w:val="28"/>
          <w:lang w:val="en-US"/>
        </w:rPr>
      </w:pPr>
      <w:r>
        <w:rPr>
          <w:rFonts w:cs="Times New Roman" w:ascii="Times New Roman" w:hAnsi="Times New Roman"/>
          <w:b/>
          <w:sz w:val="28"/>
          <w:szCs w:val="28"/>
          <w:lang w:val="en-US"/>
        </w:rPr>
      </w:r>
    </w:p>
    <w:p>
      <w:pPr>
        <w:pStyle w:val="Normal"/>
        <w:tabs>
          <w:tab w:val="clear" w:pos="708"/>
          <w:tab w:val="left" w:pos="851" w:leader="none"/>
          <w:tab w:val="left" w:pos="1134" w:leader="none"/>
        </w:tabs>
        <w:spacing w:lineRule="auto" w:line="235" w:before="0" w:after="0"/>
        <w:jc w:val="both"/>
        <w:rPr>
          <w:sz w:val="28"/>
          <w:szCs w:val="28"/>
        </w:rPr>
      </w:pPr>
      <w:r>
        <w:rPr>
          <w:rFonts w:cs="Times New Roman" w:ascii="Times New Roman" w:hAnsi="Times New Roman"/>
          <w:sz w:val="28"/>
          <w:szCs w:val="28"/>
          <w:lang w:val="en-US"/>
        </w:rPr>
        <w:t>Zoya I. Lavrenteva</w:t>
      </w:r>
      <w:r>
        <w:rPr>
          <w:rFonts w:cs="Times New Roman" w:ascii="Times New Roman" w:hAnsi="Times New Roman"/>
          <w:sz w:val="28"/>
          <w:szCs w:val="28"/>
          <w:vertAlign w:val="superscript"/>
          <w:lang w:val="en-US"/>
        </w:rPr>
        <w:t>1</w:t>
      </w:r>
      <w:r>
        <w:rPr>
          <w:rFonts w:cs="Times New Roman" w:ascii="Times New Roman" w:hAnsi="Times New Roman"/>
          <w:sz w:val="28"/>
          <w:szCs w:val="28"/>
          <w:lang w:val="en-US"/>
        </w:rPr>
        <w:t>, Alexander V. Ivanov</w:t>
      </w:r>
      <w:r>
        <w:rPr>
          <w:rFonts w:cs="Times New Roman" w:ascii="Times New Roman" w:hAnsi="Times New Roman"/>
          <w:sz w:val="28"/>
          <w:szCs w:val="28"/>
          <w:vertAlign w:val="superscript"/>
          <w:lang w:val="en-US"/>
        </w:rPr>
        <w:t>2</w:t>
      </w:r>
    </w:p>
    <w:p>
      <w:pPr>
        <w:pStyle w:val="Normal"/>
        <w:tabs>
          <w:tab w:val="clear" w:pos="708"/>
          <w:tab w:val="left" w:pos="851" w:leader="none"/>
          <w:tab w:val="left" w:pos="1134" w:leader="none"/>
        </w:tabs>
        <w:spacing w:lineRule="auto" w:line="235" w:before="0" w:after="0"/>
        <w:jc w:val="both"/>
        <w:rPr>
          <w:sz w:val="28"/>
          <w:szCs w:val="28"/>
        </w:rPr>
      </w:pPr>
      <w:r>
        <w:rPr>
          <w:rFonts w:cs="Times New Roman" w:ascii="Times New Roman" w:hAnsi="Times New Roman"/>
          <w:sz w:val="28"/>
          <w:szCs w:val="28"/>
          <w:vertAlign w:val="superscript"/>
          <w:lang w:val="en-US"/>
        </w:rPr>
        <w:t>1, 2</w:t>
      </w:r>
      <w:r>
        <w:rPr>
          <w:rFonts w:cs="Times New Roman" w:ascii="Times New Roman" w:hAnsi="Times New Roman"/>
          <w:sz w:val="28"/>
          <w:szCs w:val="28"/>
          <w:lang w:val="en-US"/>
        </w:rPr>
        <w:t xml:space="preserve"> Novosibirsk military order of Zhukov institute named after general of the army </w:t>
        <w:br/>
        <w:t xml:space="preserve">I.K. Yakovlev of the national guard of the Russian Federation, Novosibirsk, Russia </w:t>
      </w:r>
    </w:p>
    <w:p>
      <w:pPr>
        <w:pStyle w:val="Normal"/>
        <w:tabs>
          <w:tab w:val="clear" w:pos="708"/>
          <w:tab w:val="left" w:pos="851" w:leader="none"/>
          <w:tab w:val="left" w:pos="1134" w:leader="none"/>
        </w:tabs>
        <w:spacing w:lineRule="auto" w:line="235" w:before="0" w:after="0"/>
        <w:jc w:val="both"/>
        <w:rPr>
          <w:sz w:val="28"/>
          <w:szCs w:val="28"/>
        </w:rPr>
      </w:pPr>
      <w:r>
        <w:rPr>
          <w:rFonts w:cs="Times New Roman" w:ascii="Times New Roman" w:hAnsi="Times New Roman"/>
          <w:sz w:val="28"/>
          <w:szCs w:val="28"/>
          <w:vertAlign w:val="superscript"/>
        </w:rPr>
        <w:t>1</w:t>
      </w:r>
      <w:r>
        <w:rPr>
          <w:rFonts w:cs="Times New Roman" w:ascii="Times New Roman" w:hAnsi="Times New Roman"/>
          <w:sz w:val="28"/>
          <w:szCs w:val="28"/>
          <w:lang w:val="en-US"/>
        </w:rPr>
        <w:t>lzi</w:t>
      </w:r>
      <w:r>
        <w:rPr>
          <w:rFonts w:cs="Times New Roman" w:ascii="Times New Roman" w:hAnsi="Times New Roman"/>
          <w:sz w:val="28"/>
          <w:szCs w:val="28"/>
        </w:rPr>
        <w:t>53@</w:t>
      </w:r>
      <w:r>
        <w:rPr>
          <w:rFonts w:cs="Times New Roman" w:ascii="Times New Roman" w:hAnsi="Times New Roman"/>
          <w:sz w:val="28"/>
          <w:szCs w:val="28"/>
          <w:lang w:val="en-US"/>
        </w:rPr>
        <w:t>mail</w:t>
      </w:r>
      <w:r>
        <w:rPr>
          <w:rFonts w:cs="Times New Roman" w:ascii="Times New Roman" w:hAnsi="Times New Roman"/>
          <w:sz w:val="28"/>
          <w:szCs w:val="28"/>
        </w:rPr>
        <w:t>.</w:t>
      </w:r>
      <w:r>
        <w:rPr>
          <w:rFonts w:cs="Times New Roman" w:ascii="Times New Roman" w:hAnsi="Times New Roman"/>
          <w:sz w:val="28"/>
          <w:szCs w:val="28"/>
          <w:lang w:val="en-US"/>
        </w:rPr>
        <w:t>ru</w:t>
      </w:r>
      <w:r>
        <w:rPr>
          <w:rFonts w:cs="Times New Roman" w:ascii="Times New Roman" w:hAnsi="Times New Roman"/>
          <w:sz w:val="28"/>
          <w:szCs w:val="28"/>
        </w:rPr>
        <w:t xml:space="preserve">, </w:t>
      </w:r>
      <w:r>
        <w:rPr>
          <w:rFonts w:cs="Times New Roman" w:ascii="Times New Roman" w:hAnsi="Times New Roman"/>
          <w:sz w:val="28"/>
          <w:szCs w:val="28"/>
          <w:vertAlign w:val="superscript"/>
        </w:rPr>
        <w:t>2</w:t>
      </w:r>
      <w:r>
        <w:rPr>
          <w:rFonts w:cs="Times New Roman" w:ascii="Times New Roman" w:hAnsi="Times New Roman"/>
          <w:sz w:val="28"/>
          <w:szCs w:val="28"/>
          <w:lang w:val="en-US"/>
        </w:rPr>
        <w:t>AOrel</w:t>
      </w:r>
      <w:r>
        <w:rPr>
          <w:rFonts w:cs="Times New Roman" w:ascii="Times New Roman" w:hAnsi="Times New Roman"/>
          <w:sz w:val="28"/>
          <w:szCs w:val="28"/>
        </w:rPr>
        <w:t>77@</w:t>
      </w:r>
      <w:r>
        <w:rPr>
          <w:rFonts w:cs="Times New Roman" w:ascii="Times New Roman" w:hAnsi="Times New Roman"/>
          <w:sz w:val="28"/>
          <w:szCs w:val="28"/>
          <w:lang w:val="en-US"/>
        </w:rPr>
        <w:t>mail</w:t>
      </w:r>
      <w:r>
        <w:rPr>
          <w:rFonts w:cs="Times New Roman" w:ascii="Times New Roman" w:hAnsi="Times New Roman"/>
          <w:sz w:val="28"/>
          <w:szCs w:val="28"/>
        </w:rPr>
        <w:t>.</w:t>
      </w:r>
      <w:r>
        <w:rPr>
          <w:rFonts w:cs="Times New Roman" w:ascii="Times New Roman" w:hAnsi="Times New Roman"/>
          <w:sz w:val="28"/>
          <w:szCs w:val="28"/>
          <w:lang w:val="en-US"/>
        </w:rPr>
        <w:t>ru</w:t>
      </w:r>
    </w:p>
    <w:p>
      <w:pPr>
        <w:pStyle w:val="Normal"/>
        <w:tabs>
          <w:tab w:val="clear" w:pos="708"/>
          <w:tab w:val="left" w:pos="851" w:leader="none"/>
          <w:tab w:val="left" w:pos="1134" w:leader="none"/>
        </w:tabs>
        <w:spacing w:lineRule="auto" w:line="235" w:before="0" w:after="0"/>
        <w:ind w:firstLine="709"/>
        <w:jc w:val="both"/>
        <w:rPr>
          <w:rFonts w:ascii="Times New Roman" w:hAnsi="Times New Roman" w:cs="Times New Roman"/>
          <w:sz w:val="28"/>
          <w:szCs w:val="28"/>
        </w:rPr>
      </w:pPr>
      <w:r>
        <w:rPr>
          <w:rFonts w:cs="Times New Roman" w:ascii="Times New Roman" w:hAnsi="Times New Roman"/>
          <w:sz w:val="28"/>
          <w:szCs w:val="28"/>
        </w:rPr>
      </w:r>
    </w:p>
    <w:p>
      <w:pPr>
        <w:pStyle w:val="Normal"/>
        <w:tabs>
          <w:tab w:val="clear" w:pos="708"/>
          <w:tab w:val="left" w:pos="851" w:leader="none"/>
          <w:tab w:val="left" w:pos="1134" w:leader="none"/>
        </w:tabs>
        <w:spacing w:lineRule="auto" w:line="235" w:before="0" w:after="0"/>
        <w:ind w:firstLine="709"/>
        <w:jc w:val="both"/>
        <w:rPr>
          <w:sz w:val="28"/>
          <w:szCs w:val="28"/>
        </w:rPr>
      </w:pPr>
      <w:r>
        <w:rPr>
          <w:rFonts w:cs="Times New Roman" w:ascii="Times New Roman" w:hAnsi="Times New Roman"/>
          <w:b/>
          <w:i/>
          <w:sz w:val="28"/>
          <w:szCs w:val="28"/>
          <w:lang w:val="en-US"/>
        </w:rPr>
        <w:t>Abstract.</w:t>
      </w:r>
      <w:r>
        <w:rPr>
          <w:rFonts w:cs="Times New Roman" w:ascii="Times New Roman" w:hAnsi="Times New Roman"/>
          <w:sz w:val="28"/>
          <w:szCs w:val="28"/>
          <w:lang w:val="en-US"/>
        </w:rPr>
        <w:t xml:space="preserve"> In order to improve educational activities in educational organizations, the position of adviser to the director of education and interaction with children's public associations has been introducing. This entails the development of a new professional competence. A set of activity-based, anthropological and axiological approaches is proposing in the article as a methodology for searching for innovative characteristics of the adviser's competence. It defines the theoretical framework for identifying specific features of the adviser's competence. The basic element of innovation is the ability to create a unified educational space and unified social actions in accordance with the corporate culture of the "Navigators of Childhood". The novelty is the ability to gain extraordinary experience, the ability to generate and implement new ideas; to create attractive conditions for children's activity. The content of competence made it possible to determine the criteria and methods for studying their formation. The results of the article can be using in the process of developing educational programs and organizing the activities of the Russian Movement of Children and youth.</w:t>
      </w:r>
    </w:p>
    <w:p>
      <w:pPr>
        <w:pStyle w:val="Normal"/>
        <w:tabs>
          <w:tab w:val="clear" w:pos="708"/>
          <w:tab w:val="left" w:pos="851" w:leader="none"/>
          <w:tab w:val="left" w:pos="1134" w:leader="none"/>
        </w:tabs>
        <w:spacing w:lineRule="auto" w:line="240" w:before="0" w:after="0"/>
        <w:ind w:firstLine="709"/>
        <w:jc w:val="both"/>
        <w:rPr>
          <w:sz w:val="28"/>
          <w:szCs w:val="28"/>
        </w:rPr>
      </w:pPr>
      <w:r>
        <w:rPr>
          <w:rFonts w:cs="Times New Roman" w:ascii="Times New Roman" w:hAnsi="Times New Roman"/>
          <w:b/>
          <w:i/>
          <w:sz w:val="28"/>
          <w:szCs w:val="28"/>
          <w:lang w:val="en-US"/>
        </w:rPr>
        <w:t>Keywords:</w:t>
      </w:r>
      <w:r>
        <w:rPr>
          <w:rFonts w:cs="Times New Roman" w:ascii="Times New Roman" w:hAnsi="Times New Roman"/>
          <w:sz w:val="28"/>
          <w:szCs w:val="28"/>
          <w:lang w:val="en-US"/>
        </w:rPr>
        <w:t xml:space="preserve"> education, education advisor, competence, methodology, research methods, educational organization, children's movement.</w:t>
      </w:r>
    </w:p>
    <w:p>
      <w:pPr>
        <w:pStyle w:val="Normal"/>
        <w:tabs>
          <w:tab w:val="clear" w:pos="708"/>
          <w:tab w:val="left" w:pos="851" w:leader="none"/>
          <w:tab w:val="left" w:pos="1134" w:leader="none"/>
        </w:tabs>
        <w:spacing w:lineRule="auto" w:line="235" w:before="0" w:after="0"/>
        <w:ind w:firstLine="709"/>
        <w:jc w:val="both"/>
        <w:rPr>
          <w:rFonts w:ascii="Times New Roman" w:hAnsi="Times New Roman" w:cs="Times New Roman"/>
          <w:sz w:val="28"/>
          <w:szCs w:val="28"/>
          <w:lang w:val="en-US"/>
        </w:rPr>
      </w:pPr>
      <w:r>
        <w:rPr>
          <w:rFonts w:cs="Times New Roman" w:ascii="Times New Roman" w:hAnsi="Times New Roman"/>
          <w:sz w:val="28"/>
          <w:szCs w:val="28"/>
          <w:lang w:val="en-US"/>
        </w:rPr>
      </w:r>
    </w:p>
    <w:p>
      <w:pPr>
        <w:pStyle w:val="Normal"/>
        <w:tabs>
          <w:tab w:val="clear" w:pos="708"/>
          <w:tab w:val="left" w:pos="851" w:leader="none"/>
          <w:tab w:val="left" w:pos="1134" w:leader="none"/>
        </w:tabs>
        <w:spacing w:lineRule="auto" w:line="235" w:before="0" w:after="0"/>
        <w:jc w:val="center"/>
        <w:rPr>
          <w:sz w:val="28"/>
          <w:szCs w:val="28"/>
        </w:rPr>
      </w:pPr>
      <w:r>
        <w:rPr>
          <w:rFonts w:cs="Times New Roman" w:ascii="Times New Roman" w:hAnsi="Times New Roman"/>
          <w:i/>
          <w:sz w:val="28"/>
          <w:szCs w:val="28"/>
        </w:rPr>
        <w:t>ТЕКСТ РУКОПИСИ</w:t>
      </w:r>
    </w:p>
    <w:p>
      <w:pPr>
        <w:pStyle w:val="Normal"/>
        <w:tabs>
          <w:tab w:val="clear" w:pos="708"/>
          <w:tab w:val="left" w:pos="851" w:leader="none"/>
          <w:tab w:val="left" w:pos="1134" w:leader="none"/>
        </w:tabs>
        <w:spacing w:lineRule="auto" w:line="235" w:before="0" w:after="0"/>
        <w:ind w:firstLine="709"/>
        <w:jc w:val="both"/>
        <w:rPr>
          <w:sz w:val="28"/>
          <w:szCs w:val="28"/>
        </w:rPr>
      </w:pPr>
      <w:r>
        <w:rPr>
          <w:rFonts w:cs="Times New Roman" w:ascii="Times New Roman" w:hAnsi="Times New Roman"/>
          <w:sz w:val="28"/>
          <w:szCs w:val="28"/>
        </w:rPr>
        <w:t>Текст текст текст текст текст текст текст текст текст текст текст текст текст текст текст текст текст текст текст текст текст текст [1].</w:t>
      </w:r>
    </w:p>
    <w:p>
      <w:pPr>
        <w:pStyle w:val="Normal"/>
        <w:tabs>
          <w:tab w:val="clear" w:pos="708"/>
          <w:tab w:val="left" w:pos="851" w:leader="none"/>
          <w:tab w:val="left" w:pos="1134" w:leader="none"/>
        </w:tabs>
        <w:spacing w:lineRule="auto" w:line="235" w:before="0" w:after="0"/>
        <w:ind w:firstLine="709"/>
        <w:jc w:val="both"/>
        <w:rPr>
          <w:sz w:val="28"/>
          <w:szCs w:val="28"/>
        </w:rPr>
      </w:pPr>
      <w:r>
        <w:rPr>
          <w:rFonts w:cs="Times New Roman" w:ascii="Times New Roman" w:hAnsi="Times New Roman"/>
          <w:sz w:val="28"/>
          <w:szCs w:val="28"/>
        </w:rPr>
        <w:t>Текст текст текст текст текст текст текст текст текст текст текст текст текст текст текст текст текст текст текст текст текст текст [2, с. 64].</w:t>
      </w:r>
    </w:p>
    <w:p>
      <w:pPr>
        <w:pStyle w:val="Normal"/>
        <w:tabs>
          <w:tab w:val="clear" w:pos="708"/>
          <w:tab w:val="left" w:pos="851" w:leader="none"/>
          <w:tab w:val="left" w:pos="1134" w:leader="none"/>
        </w:tabs>
        <w:spacing w:lineRule="auto" w:line="235" w:before="0" w:after="0"/>
        <w:ind w:firstLine="709"/>
        <w:jc w:val="both"/>
        <w:rPr>
          <w:sz w:val="28"/>
          <w:szCs w:val="28"/>
        </w:rPr>
      </w:pPr>
      <w:r>
        <w:rPr>
          <w:rFonts w:cs="Times New Roman" w:ascii="Times New Roman" w:hAnsi="Times New Roman"/>
          <w:sz w:val="28"/>
          <w:szCs w:val="28"/>
        </w:rPr>
        <w:t>Текст текст текст текст текст текст текст текст текст текст текст текст текст текст текст текст текст текст текст текст текст текст [3, с. 25].</w:t>
      </w:r>
    </w:p>
    <w:p>
      <w:pPr>
        <w:pStyle w:val="Normal"/>
        <w:tabs>
          <w:tab w:val="clear" w:pos="708"/>
          <w:tab w:val="left" w:pos="851" w:leader="none"/>
          <w:tab w:val="left" w:pos="1134" w:leader="none"/>
        </w:tabs>
        <w:spacing w:lineRule="auto" w:line="235" w:before="0" w:after="0"/>
        <w:ind w:firstLine="709"/>
        <w:jc w:val="both"/>
        <w:rPr>
          <w:sz w:val="28"/>
          <w:szCs w:val="28"/>
        </w:rPr>
      </w:pPr>
      <w:r>
        <w:rPr>
          <w:rFonts w:cs="Times New Roman" w:ascii="Times New Roman" w:hAnsi="Times New Roman"/>
          <w:sz w:val="28"/>
          <w:szCs w:val="28"/>
        </w:rPr>
        <w:t>Текст текст текст текст текст текст текст текст текст текст текст текст текст текст текст текст текст текст текст текст текст текст.</w:t>
      </w:r>
    </w:p>
    <w:p>
      <w:pPr>
        <w:pStyle w:val="Normal"/>
        <w:tabs>
          <w:tab w:val="clear" w:pos="708"/>
          <w:tab w:val="left" w:pos="851" w:leader="none"/>
          <w:tab w:val="left" w:pos="1134" w:leader="none"/>
        </w:tabs>
        <w:spacing w:lineRule="auto" w:line="235" w:before="0" w:after="0"/>
        <w:ind w:firstLine="709"/>
        <w:jc w:val="both"/>
        <w:rPr>
          <w:rFonts w:ascii="Times New Roman" w:hAnsi="Times New Roman" w:cs="Times New Roman"/>
          <w:sz w:val="28"/>
          <w:szCs w:val="28"/>
        </w:rPr>
      </w:pPr>
      <w:r>
        <w:rPr>
          <w:rFonts w:cs="Times New Roman" w:ascii="Times New Roman" w:hAnsi="Times New Roman"/>
          <w:sz w:val="28"/>
          <w:szCs w:val="28"/>
        </w:rPr>
      </w:r>
    </w:p>
    <w:p>
      <w:pPr>
        <w:pStyle w:val="Normal"/>
        <w:tabs>
          <w:tab w:val="clear" w:pos="708"/>
          <w:tab w:val="left" w:pos="851" w:leader="none"/>
          <w:tab w:val="left" w:pos="1134" w:leader="none"/>
        </w:tabs>
        <w:spacing w:lineRule="auto" w:line="235" w:before="0" w:after="0"/>
        <w:jc w:val="center"/>
        <w:rPr>
          <w:sz w:val="28"/>
          <w:szCs w:val="28"/>
        </w:rPr>
      </w:pPr>
      <w:r>
        <w:rPr>
          <w:rFonts w:cs="Times New Roman" w:ascii="Times New Roman" w:hAnsi="Times New Roman"/>
          <w:b/>
          <w:sz w:val="28"/>
          <w:szCs w:val="28"/>
        </w:rPr>
        <w:t>Список источников</w:t>
      </w:r>
    </w:p>
    <w:p>
      <w:pPr>
        <w:pStyle w:val="Normal"/>
        <w:tabs>
          <w:tab w:val="clear" w:pos="708"/>
          <w:tab w:val="left" w:pos="851" w:leader="none"/>
          <w:tab w:val="left" w:pos="1134" w:leader="none"/>
        </w:tabs>
        <w:spacing w:lineRule="auto" w:line="235" w:before="0" w:after="0"/>
        <w:jc w:val="center"/>
        <w:rPr>
          <w:sz w:val="28"/>
          <w:szCs w:val="28"/>
        </w:rPr>
      </w:pPr>
      <w:r>
        <w:rPr>
          <w:rFonts w:cs="Times New Roman" w:ascii="Times New Roman" w:hAnsi="Times New Roman"/>
          <w:sz w:val="28"/>
          <w:szCs w:val="28"/>
        </w:rPr>
        <w:t>Список источников на русском языке</w:t>
      </w:r>
    </w:p>
    <w:p>
      <w:pPr>
        <w:pStyle w:val="Normal"/>
        <w:tabs>
          <w:tab w:val="clear" w:pos="708"/>
          <w:tab w:val="left" w:pos="851" w:leader="none"/>
          <w:tab w:val="left" w:pos="1134" w:leader="none"/>
        </w:tabs>
        <w:spacing w:lineRule="auto" w:line="235" w:before="0" w:after="0"/>
        <w:jc w:val="center"/>
        <w:rPr>
          <w:sz w:val="28"/>
          <w:szCs w:val="28"/>
        </w:rPr>
      </w:pPr>
      <w:r>
        <w:rPr>
          <w:rFonts w:cs="Times New Roman" w:ascii="Times New Roman" w:hAnsi="Times New Roman"/>
          <w:sz w:val="28"/>
          <w:szCs w:val="28"/>
        </w:rPr>
        <w:t>(в порядке упоминания в тексте) (образец в приложении 2)</w:t>
      </w:r>
    </w:p>
    <w:p>
      <w:pPr>
        <w:pStyle w:val="Normal"/>
        <w:tabs>
          <w:tab w:val="clear" w:pos="708"/>
          <w:tab w:val="left" w:pos="851" w:leader="none"/>
          <w:tab w:val="left" w:pos="1134" w:leader="none"/>
        </w:tabs>
        <w:spacing w:lineRule="auto" w:line="235" w:before="0" w:after="0"/>
        <w:jc w:val="center"/>
        <w:rPr>
          <w:rFonts w:ascii="Times New Roman" w:hAnsi="Times New Roman" w:cs="Times New Roman"/>
          <w:sz w:val="28"/>
          <w:szCs w:val="28"/>
        </w:rPr>
      </w:pPr>
      <w:r>
        <w:rPr>
          <w:rFonts w:cs="Times New Roman" w:ascii="Times New Roman" w:hAnsi="Times New Roman"/>
          <w:sz w:val="28"/>
          <w:szCs w:val="28"/>
        </w:rPr>
      </w:r>
    </w:p>
    <w:p>
      <w:pPr>
        <w:pStyle w:val="Normal"/>
        <w:tabs>
          <w:tab w:val="clear" w:pos="708"/>
          <w:tab w:val="left" w:pos="851" w:leader="none"/>
          <w:tab w:val="left" w:pos="1134" w:leader="none"/>
        </w:tabs>
        <w:spacing w:lineRule="auto" w:line="235" w:before="0" w:after="0"/>
        <w:jc w:val="center"/>
        <w:rPr>
          <w:sz w:val="28"/>
          <w:szCs w:val="28"/>
        </w:rPr>
      </w:pPr>
      <w:r>
        <w:rPr>
          <w:rFonts w:cs="Times New Roman" w:ascii="Times New Roman" w:hAnsi="Times New Roman"/>
          <w:b/>
          <w:sz w:val="28"/>
          <w:szCs w:val="28"/>
        </w:rPr>
        <w:t>References</w:t>
      </w:r>
    </w:p>
    <w:p>
      <w:pPr>
        <w:pStyle w:val="Normal"/>
        <w:tabs>
          <w:tab w:val="clear" w:pos="708"/>
          <w:tab w:val="left" w:pos="851" w:leader="none"/>
          <w:tab w:val="left" w:pos="1134" w:leader="none"/>
        </w:tabs>
        <w:spacing w:lineRule="auto" w:line="235" w:before="0" w:after="0"/>
        <w:jc w:val="center"/>
        <w:rPr>
          <w:sz w:val="28"/>
          <w:szCs w:val="28"/>
        </w:rPr>
      </w:pPr>
      <w:r>
        <w:rPr>
          <w:rFonts w:cs="Times New Roman" w:ascii="Times New Roman" w:hAnsi="Times New Roman"/>
          <w:sz w:val="28"/>
          <w:szCs w:val="28"/>
        </w:rPr>
        <w:t>Список источников на английском языке</w:t>
      </w:r>
    </w:p>
    <w:p>
      <w:pPr>
        <w:pStyle w:val="Normal"/>
        <w:tabs>
          <w:tab w:val="clear" w:pos="708"/>
          <w:tab w:val="left" w:pos="851" w:leader="none"/>
          <w:tab w:val="left" w:pos="1134" w:leader="none"/>
        </w:tabs>
        <w:spacing w:lineRule="auto" w:line="235" w:before="0" w:after="0"/>
        <w:jc w:val="center"/>
        <w:rPr>
          <w:sz w:val="28"/>
          <w:szCs w:val="28"/>
        </w:rPr>
      </w:pPr>
      <w:r>
        <w:rPr>
          <w:rFonts w:cs="Times New Roman" w:ascii="Times New Roman" w:hAnsi="Times New Roman"/>
          <w:sz w:val="28"/>
          <w:szCs w:val="28"/>
        </w:rPr>
        <w:t>(в порядке упоминания в тексте) (образец в приложении 2)</w:t>
      </w:r>
    </w:p>
    <w:p>
      <w:pPr>
        <w:pStyle w:val="Normal"/>
        <w:tabs>
          <w:tab w:val="clear" w:pos="708"/>
          <w:tab w:val="left" w:pos="851" w:leader="none"/>
          <w:tab w:val="left" w:pos="1134" w:leader="none"/>
        </w:tabs>
        <w:spacing w:lineRule="auto" w:line="235" w:before="0" w:after="0"/>
        <w:ind w:firstLine="709"/>
        <w:jc w:val="both"/>
        <w:rPr>
          <w:rFonts w:ascii="Times New Roman" w:hAnsi="Times New Roman" w:cs="Times New Roman"/>
          <w:sz w:val="28"/>
          <w:szCs w:val="28"/>
        </w:rPr>
      </w:pPr>
      <w:r>
        <w:rPr>
          <w:rFonts w:cs="Times New Roman" w:ascii="Times New Roman" w:hAnsi="Times New Roman"/>
          <w:sz w:val="28"/>
          <w:szCs w:val="28"/>
        </w:rPr>
      </w:r>
    </w:p>
    <w:p>
      <w:pPr>
        <w:pStyle w:val="Normal"/>
        <w:tabs>
          <w:tab w:val="clear" w:pos="708"/>
          <w:tab w:val="left" w:pos="851" w:leader="none"/>
          <w:tab w:val="left" w:pos="1134" w:leader="none"/>
        </w:tabs>
        <w:spacing w:lineRule="auto" w:line="235" w:before="0" w:after="0"/>
        <w:jc w:val="center"/>
        <w:rPr>
          <w:sz w:val="28"/>
          <w:szCs w:val="28"/>
        </w:rPr>
      </w:pPr>
      <w:r>
        <w:rPr>
          <w:rFonts w:cs="Times New Roman" w:ascii="Times New Roman" w:hAnsi="Times New Roman"/>
          <w:b/>
          <w:sz w:val="28"/>
          <w:szCs w:val="28"/>
        </w:rPr>
        <w:t>Информация об авторах</w:t>
      </w:r>
    </w:p>
    <w:p>
      <w:pPr>
        <w:pStyle w:val="Normal"/>
        <w:tabs>
          <w:tab w:val="clear" w:pos="708"/>
          <w:tab w:val="left" w:pos="851" w:leader="none"/>
          <w:tab w:val="left" w:pos="1134" w:leader="none"/>
        </w:tabs>
        <w:spacing w:lineRule="auto" w:line="235" w:before="0" w:after="0"/>
        <w:ind w:firstLine="709"/>
        <w:jc w:val="both"/>
        <w:rPr>
          <w:sz w:val="28"/>
          <w:szCs w:val="28"/>
        </w:rPr>
      </w:pPr>
      <w:r>
        <w:rPr>
          <w:rFonts w:cs="Times New Roman" w:ascii="Times New Roman" w:hAnsi="Times New Roman"/>
          <w:b/>
          <w:sz w:val="28"/>
          <w:szCs w:val="28"/>
        </w:rPr>
        <w:t>Лаврентьева Зоя Ивановна,</w:t>
      </w:r>
      <w:r>
        <w:rPr>
          <w:rFonts w:cs="Times New Roman" w:ascii="Times New Roman" w:hAnsi="Times New Roman"/>
          <w:sz w:val="28"/>
          <w:szCs w:val="28"/>
        </w:rPr>
        <w:t xml:space="preserve"> доктор педагогических наук, профессор, Новосибирский военный ордена Жукова институт имени генерала армии И.К. Яковлева войск национальной гвардии Российской Федерации (630114, Новосибирск, </w:t>
        <w:br/>
        <w:t>ул. Ключ-Камышенское плато, 6/2).</w:t>
      </w:r>
    </w:p>
    <w:p>
      <w:pPr>
        <w:pStyle w:val="Normal"/>
        <w:tabs>
          <w:tab w:val="clear" w:pos="708"/>
          <w:tab w:val="left" w:pos="851" w:leader="none"/>
          <w:tab w:val="left" w:pos="1134" w:leader="none"/>
        </w:tabs>
        <w:spacing w:lineRule="auto" w:line="235" w:before="0" w:after="0"/>
        <w:ind w:firstLine="709"/>
        <w:jc w:val="both"/>
        <w:rPr>
          <w:sz w:val="28"/>
          <w:szCs w:val="28"/>
        </w:rPr>
      </w:pPr>
      <w:r>
        <w:rPr>
          <w:rFonts w:cs="Times New Roman" w:ascii="Times New Roman" w:hAnsi="Times New Roman"/>
          <w:b/>
          <w:sz w:val="28"/>
          <w:szCs w:val="28"/>
        </w:rPr>
        <w:t>Иванов Александр Владимирович,</w:t>
      </w:r>
      <w:r>
        <w:rPr>
          <w:rFonts w:cs="Times New Roman" w:ascii="Times New Roman" w:hAnsi="Times New Roman"/>
          <w:sz w:val="28"/>
          <w:szCs w:val="28"/>
        </w:rPr>
        <w:t xml:space="preserve"> Новосибирский военный ордена Жукова институт имени генерала армии И.К. Яковлева войск национальной гвардии Российской Федерации (630114, Новосибирск, ул. Ключ</w:t>
      </w:r>
      <w:r>
        <w:rPr>
          <w:rFonts w:cs="Times New Roman" w:ascii="Times New Roman" w:hAnsi="Times New Roman"/>
          <w:sz w:val="28"/>
          <w:szCs w:val="28"/>
          <w:lang w:val="en-US"/>
        </w:rPr>
        <w:t>-</w:t>
      </w:r>
      <w:r>
        <w:rPr>
          <w:rFonts w:cs="Times New Roman" w:ascii="Times New Roman" w:hAnsi="Times New Roman"/>
          <w:sz w:val="28"/>
          <w:szCs w:val="28"/>
        </w:rPr>
        <w:t>Камышенское</w:t>
      </w:r>
      <w:r>
        <w:rPr>
          <w:rFonts w:cs="Times New Roman" w:ascii="Times New Roman" w:hAnsi="Times New Roman"/>
          <w:sz w:val="28"/>
          <w:szCs w:val="28"/>
          <w:lang w:val="en-US"/>
        </w:rPr>
        <w:t xml:space="preserve"> </w:t>
      </w:r>
      <w:r>
        <w:rPr>
          <w:rFonts w:cs="Times New Roman" w:ascii="Times New Roman" w:hAnsi="Times New Roman"/>
          <w:sz w:val="28"/>
          <w:szCs w:val="28"/>
        </w:rPr>
        <w:t>плато</w:t>
      </w:r>
      <w:r>
        <w:rPr>
          <w:rFonts w:cs="Times New Roman" w:ascii="Times New Roman" w:hAnsi="Times New Roman"/>
          <w:sz w:val="28"/>
          <w:szCs w:val="28"/>
          <w:lang w:val="en-US"/>
        </w:rPr>
        <w:t>, 6/2).</w:t>
      </w:r>
    </w:p>
    <w:p>
      <w:pPr>
        <w:pStyle w:val="Normal"/>
        <w:tabs>
          <w:tab w:val="clear" w:pos="708"/>
          <w:tab w:val="left" w:pos="851" w:leader="none"/>
          <w:tab w:val="left" w:pos="1134" w:leader="none"/>
        </w:tabs>
        <w:spacing w:lineRule="auto" w:line="235" w:before="0" w:after="0"/>
        <w:ind w:firstLine="709"/>
        <w:jc w:val="both"/>
        <w:rPr>
          <w:rFonts w:ascii="Times New Roman" w:hAnsi="Times New Roman" w:cs="Times New Roman"/>
          <w:sz w:val="28"/>
          <w:szCs w:val="28"/>
        </w:rPr>
      </w:pPr>
      <w:r>
        <w:rPr>
          <w:rFonts w:cs="Times New Roman" w:ascii="Times New Roman" w:hAnsi="Times New Roman"/>
          <w:sz w:val="28"/>
          <w:szCs w:val="28"/>
        </w:rPr>
      </w:r>
    </w:p>
    <w:p>
      <w:pPr>
        <w:pStyle w:val="Normal"/>
        <w:tabs>
          <w:tab w:val="clear" w:pos="708"/>
          <w:tab w:val="left" w:pos="851" w:leader="none"/>
          <w:tab w:val="left" w:pos="1134" w:leader="none"/>
        </w:tabs>
        <w:spacing w:lineRule="auto" w:line="235" w:before="0" w:after="0"/>
        <w:jc w:val="center"/>
        <w:rPr>
          <w:sz w:val="28"/>
          <w:szCs w:val="28"/>
        </w:rPr>
      </w:pPr>
      <w:r>
        <w:rPr>
          <w:rFonts w:cs="Times New Roman" w:ascii="Times New Roman" w:hAnsi="Times New Roman"/>
          <w:b/>
          <w:sz w:val="28"/>
          <w:szCs w:val="28"/>
          <w:lang w:val="en-US"/>
        </w:rPr>
        <w:t>Information about the authors</w:t>
      </w:r>
    </w:p>
    <w:p>
      <w:pPr>
        <w:pStyle w:val="Normal"/>
        <w:tabs>
          <w:tab w:val="clear" w:pos="708"/>
          <w:tab w:val="left" w:pos="851" w:leader="none"/>
          <w:tab w:val="left" w:pos="1134" w:leader="none"/>
        </w:tabs>
        <w:spacing w:lineRule="auto" w:line="235" w:before="0" w:after="0"/>
        <w:ind w:firstLine="709"/>
        <w:jc w:val="both"/>
        <w:rPr>
          <w:sz w:val="28"/>
          <w:szCs w:val="28"/>
        </w:rPr>
      </w:pPr>
      <w:r>
        <w:rPr>
          <w:rFonts w:cs="Times New Roman" w:ascii="Times New Roman" w:hAnsi="Times New Roman"/>
          <w:b/>
          <w:sz w:val="28"/>
          <w:szCs w:val="28"/>
          <w:lang w:val="en-US"/>
        </w:rPr>
        <w:t>Zoya I. Lavrenteva,</w:t>
      </w:r>
      <w:r>
        <w:rPr>
          <w:rFonts w:cs="Times New Roman" w:ascii="Times New Roman" w:hAnsi="Times New Roman"/>
          <w:sz w:val="28"/>
          <w:szCs w:val="28"/>
          <w:lang w:val="en-US"/>
        </w:rPr>
        <w:t xml:space="preserve"> doctor of pedagogical sciences, professor, Novosibirsk military order of Zhukov institute named after general of the army I.K. Yakovlev of the national guard of the Russian Federation (630114, Novosibirsk, ul. Klyuch-Kamyshenskoe plato, 6/2).</w:t>
      </w:r>
    </w:p>
    <w:p>
      <w:pPr>
        <w:pStyle w:val="Normal"/>
        <w:tabs>
          <w:tab w:val="clear" w:pos="708"/>
          <w:tab w:val="left" w:pos="851" w:leader="none"/>
          <w:tab w:val="left" w:pos="1134" w:leader="none"/>
        </w:tabs>
        <w:spacing w:lineRule="auto" w:line="235" w:before="0" w:after="0"/>
        <w:ind w:firstLine="709"/>
        <w:jc w:val="both"/>
        <w:rPr>
          <w:sz w:val="28"/>
          <w:szCs w:val="28"/>
        </w:rPr>
      </w:pPr>
      <w:r>
        <w:rPr>
          <w:rFonts w:cs="Times New Roman" w:ascii="Times New Roman" w:hAnsi="Times New Roman"/>
          <w:b/>
          <w:sz w:val="28"/>
          <w:szCs w:val="28"/>
          <w:lang w:val="en-US"/>
        </w:rPr>
        <w:t>Alexander V. Ivanov,</w:t>
      </w:r>
      <w:r>
        <w:rPr>
          <w:rFonts w:cs="Times New Roman" w:ascii="Times New Roman" w:hAnsi="Times New Roman"/>
          <w:sz w:val="28"/>
          <w:szCs w:val="28"/>
          <w:lang w:val="en-US"/>
        </w:rPr>
        <w:t xml:space="preserve"> Novosibirsk military order of Zhukov institute named after general of the army I.K. Yakovlev of the national guard of the Russian Federation (630114, Novosibirsk, ul. </w:t>
      </w:r>
      <w:r>
        <w:rPr>
          <w:rFonts w:cs="Times New Roman" w:ascii="Times New Roman" w:hAnsi="Times New Roman"/>
          <w:sz w:val="28"/>
          <w:szCs w:val="28"/>
        </w:rPr>
        <w:t>Klyuch-Kamyshenskoe plato, 6/2).</w:t>
      </w:r>
    </w:p>
    <w:p>
      <w:pPr>
        <w:pStyle w:val="Normal"/>
        <w:tabs>
          <w:tab w:val="clear" w:pos="708"/>
          <w:tab w:val="left" w:pos="851" w:leader="none"/>
          <w:tab w:val="left" w:pos="1134" w:leader="none"/>
        </w:tabs>
        <w:spacing w:lineRule="auto" w:line="235" w:before="0" w:after="0"/>
        <w:ind w:firstLine="709"/>
        <w:jc w:val="both"/>
        <w:rPr>
          <w:rFonts w:ascii="Times New Roman" w:hAnsi="Times New Roman" w:cs="Times New Roman"/>
          <w:sz w:val="28"/>
          <w:szCs w:val="28"/>
        </w:rPr>
      </w:pPr>
      <w:r>
        <w:rPr>
          <w:rFonts w:cs="Times New Roman" w:ascii="Times New Roman" w:hAnsi="Times New Roman"/>
          <w:sz w:val="28"/>
          <w:szCs w:val="28"/>
        </w:rPr>
      </w:r>
    </w:p>
    <w:p>
      <w:pPr>
        <w:pStyle w:val="Normal"/>
        <w:tabs>
          <w:tab w:val="clear" w:pos="708"/>
          <w:tab w:val="left" w:pos="851" w:leader="none"/>
          <w:tab w:val="left" w:pos="1134" w:leader="none"/>
        </w:tabs>
        <w:spacing w:lineRule="auto" w:line="235" w:before="0" w:after="0"/>
        <w:ind w:firstLine="709"/>
        <w:jc w:val="both"/>
        <w:rPr>
          <w:sz w:val="28"/>
          <w:szCs w:val="28"/>
        </w:rPr>
      </w:pPr>
      <w:r>
        <w:rPr>
          <w:rFonts w:cs="Times New Roman" w:ascii="Times New Roman" w:hAnsi="Times New Roman"/>
          <w:b/>
          <w:i/>
          <w:sz w:val="28"/>
          <w:szCs w:val="28"/>
        </w:rPr>
        <w:t>Вклад авторов:</w:t>
      </w:r>
      <w:r>
        <w:rPr>
          <w:rFonts w:cs="Times New Roman" w:ascii="Times New Roman" w:hAnsi="Times New Roman"/>
          <w:sz w:val="28"/>
          <w:szCs w:val="28"/>
        </w:rPr>
        <w:t xml:space="preserve"> все авторы сделали эквивалентный вклад в подготовку статьи к публикации (в случае наличия нескольких авторов).</w:t>
      </w:r>
    </w:p>
    <w:p>
      <w:pPr>
        <w:pStyle w:val="Normal"/>
        <w:tabs>
          <w:tab w:val="clear" w:pos="708"/>
          <w:tab w:val="left" w:pos="851" w:leader="none"/>
          <w:tab w:val="left" w:pos="1134" w:leader="none"/>
        </w:tabs>
        <w:spacing w:lineRule="auto" w:line="235" w:before="0" w:after="0"/>
        <w:ind w:firstLine="709"/>
        <w:jc w:val="both"/>
        <w:rPr>
          <w:rFonts w:ascii="Times New Roman" w:hAnsi="Times New Roman" w:cs="Times New Roman"/>
          <w:sz w:val="28"/>
          <w:szCs w:val="28"/>
        </w:rPr>
      </w:pPr>
      <w:r>
        <w:rPr>
          <w:rFonts w:cs="Times New Roman" w:ascii="Times New Roman" w:hAnsi="Times New Roman"/>
          <w:sz w:val="28"/>
          <w:szCs w:val="28"/>
        </w:rPr>
      </w:r>
    </w:p>
    <w:p>
      <w:pPr>
        <w:pStyle w:val="Normal"/>
        <w:tabs>
          <w:tab w:val="clear" w:pos="708"/>
          <w:tab w:val="left" w:pos="851" w:leader="none"/>
          <w:tab w:val="left" w:pos="1134" w:leader="none"/>
        </w:tabs>
        <w:spacing w:lineRule="auto" w:line="235" w:before="0" w:after="0"/>
        <w:ind w:firstLine="709"/>
        <w:jc w:val="both"/>
        <w:rPr>
          <w:sz w:val="28"/>
          <w:szCs w:val="28"/>
        </w:rPr>
      </w:pPr>
      <w:r>
        <w:rPr>
          <w:rFonts w:cs="Times New Roman" w:ascii="Times New Roman" w:hAnsi="Times New Roman"/>
          <w:b/>
          <w:bCs w:val="false"/>
          <w:i/>
          <w:iCs/>
          <w:sz w:val="28"/>
          <w:szCs w:val="28"/>
        </w:rPr>
        <w:t>Авторы заявляют об отсутствии конфликта интересов</w:t>
      </w:r>
      <w:r>
        <w:rPr>
          <w:rFonts w:cs="Times New Roman" w:ascii="Times New Roman" w:hAnsi="Times New Roman"/>
          <w:b w:val="false"/>
          <w:bCs w:val="false"/>
          <w:i/>
          <w:iCs/>
          <w:sz w:val="28"/>
          <w:szCs w:val="28"/>
        </w:rPr>
        <w:t xml:space="preserve"> (в случае наличия нескольких авторов).</w:t>
      </w:r>
    </w:p>
    <w:sectPr>
      <w:type w:val="nextPage"/>
      <w:pgSz w:w="11906" w:h="16838"/>
      <w:pgMar w:left="1701" w:right="850" w:header="0" w:top="1134" w:footer="0" w:bottom="1134"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Arial">
    <w:charset w:val="01"/>
    <w:family w:val="swiss"/>
    <w:pitch w:val="default"/>
  </w:font>
  <w:font w:name="PT Sans">
    <w:charset w:val="01"/>
    <w:family w:val="swiss"/>
    <w:pitch w:val="default"/>
  </w:font>
  <w:font w:name="Times New Roman">
    <w:charset w:val="01"/>
    <w:family w:val="roman"/>
    <w:pitch w:val="variable"/>
  </w:font>
  <w:font w:name="Times New Roman">
    <w:charset w:val="01"/>
    <w:family w:val="swiss"/>
    <w:pitch w:val="default"/>
  </w:font>
</w:fonts>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asciiTheme="minorHAnsi" w:cstheme="minorBidi" w:eastAsiaTheme="minorHAnsi" w:hAnsiTheme="minorHAnsi"/>
        <w:sz w:val="22"/>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qFormat="1"/>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lineRule="auto" w:line="276" w:before="0" w:after="200"/>
      <w:jc w:val="left"/>
    </w:pPr>
    <w:rPr>
      <w:rFonts w:ascii="Arial" w:hAnsi="Arial" w:eastAsia="Arial" w:cs="Arial" w:asciiTheme="minorHAnsi" w:cstheme="minorBidi" w:eastAsiaTheme="minorHAnsi" w:hAnsiTheme="minorHAnsi"/>
      <w:color w:val="auto"/>
      <w:kern w:val="0"/>
      <w:sz w:val="22"/>
      <w:szCs w:val="22"/>
      <w:lang w:val="ru-RU" w:eastAsia="en-US" w:bidi="ar-SA"/>
    </w:rPr>
  </w:style>
  <w:style w:type="paragraph" w:styleId="Style14">
    <w:name w:val="Заголовок"/>
    <w:basedOn w:val="Normal"/>
    <w:next w:val="Style15"/>
    <w:qFormat/>
    <w:pPr>
      <w:keepNext w:val="true"/>
      <w:spacing w:before="240" w:after="120"/>
    </w:pPr>
    <w:rPr>
      <w:rFonts w:ascii="PT Sans" w:hAnsi="PT Sans" w:eastAsia="Tahoma" w:cs="Noto Sans Devanagari"/>
      <w:sz w:val="28"/>
      <w:szCs w:val="28"/>
    </w:rPr>
  </w:style>
  <w:style w:type="paragraph" w:styleId="Style15">
    <w:name w:val="Body Text"/>
    <w:basedOn w:val="Normal"/>
    <w:pPr>
      <w:spacing w:lineRule="auto" w:line="276" w:before="0" w:after="140"/>
    </w:pPr>
    <w:rPr/>
  </w:style>
  <w:style w:type="paragraph" w:styleId="Style16">
    <w:name w:val="List"/>
    <w:basedOn w:val="Style15"/>
    <w:pPr/>
    <w:rPr>
      <w:rFonts w:ascii="PT Sans" w:hAnsi="PT Sans" w:cs="Noto Sans Devanagari"/>
    </w:rPr>
  </w:style>
  <w:style w:type="paragraph" w:styleId="Style17">
    <w:name w:val="Caption"/>
    <w:basedOn w:val="Normal"/>
    <w:qFormat/>
    <w:pPr>
      <w:suppressLineNumbers/>
      <w:spacing w:before="120" w:after="120"/>
    </w:pPr>
    <w:rPr>
      <w:rFonts w:ascii="PT Sans" w:hAnsi="PT Sans" w:cs="Noto Sans Devanagari"/>
      <w:i/>
      <w:iCs/>
      <w:sz w:val="24"/>
      <w:szCs w:val="24"/>
    </w:rPr>
  </w:style>
  <w:style w:type="paragraph" w:styleId="Style18">
    <w:name w:val="Указатель"/>
    <w:basedOn w:val="Normal"/>
    <w:qFormat/>
    <w:pPr>
      <w:suppressLineNumbers/>
    </w:pPr>
    <w:rPr>
      <w:rFonts w:ascii="PT Sans" w:hAnsi="PT Sans" w:cs="Noto Sans Devanagari"/>
    </w:rPr>
  </w:style>
  <w:style w:type="paragraph" w:styleId="NoSpacing">
    <w:name w:val="No Spacing"/>
    <w:basedOn w:val="Normal"/>
    <w:uiPriority w:val="1"/>
    <w:qFormat/>
    <w:pPr>
      <w:spacing w:lineRule="auto" w:line="240" w:before="0" w:after="0"/>
    </w:pPr>
    <w:rPr/>
  </w:style>
  <w:style w:type="paragraph" w:styleId="ListParagraph">
    <w:name w:val="List Paragraph"/>
    <w:basedOn w:val="Normal"/>
    <w:uiPriority w:val="34"/>
    <w:qFormat/>
    <w:pPr>
      <w:spacing w:before="0" w:after="200"/>
      <w:ind w:left="720" w:hanging="0"/>
      <w:contextualSpacing/>
    </w:pPr>
    <w:rPr/>
  </w:style>
  <w:style w:type="numbering" w:styleId="NoList" w:default="1">
    <w:name w:val="No List"/>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xmlns:p="http://schemas.openxmlformats.org/presentationml/2006/main" name="Office Theme">
  <a:themeElements>
    <a:clrScheme name="New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Classic 2">
      <a:majorFont>
        <a:latin typeface="Arial"/>
        <a:ea typeface="Arial"/>
        <a:cs typeface="Arial"/>
      </a:majorFont>
      <a:minorFont>
        <a:latin typeface="Arial"/>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6350" cap="flat" cmpd="sng" algn="ctr">
          <a:solidFill>
            <a:schemeClr val="phClr">
              <a:shade val="95000"/>
              <a:satMod val="105000"/>
            </a:schemeClr>
          </a:solidFill>
        </a:ln>
        <a:ln w="12700" cap="flat" cmpd="sng" algn="ctr">
          <a:solidFill>
            <a:schemeClr val="phClr"/>
          </a:solidFill>
        </a:ln>
        <a:ln w="19050" cap="flat" cmpd="sng" algn="ctr">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3</TotalTime>
  <Application>LibreOffice/7.0.4.2$Linux_X86_64 LibreOffice_project/dcf040e67528d9187c66b2379df5ea4407429775</Application>
  <AppVersion>15.0000</AppVersion>
  <Pages>3</Pages>
  <Words>699</Words>
  <Characters>4717</Characters>
  <CharactersWithSpaces>5384</CharactersWithSpaces>
  <Paragraphs>38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ru-RU</dc:language>
  <cp:lastModifiedBy/>
  <dcterms:modified xsi:type="dcterms:W3CDTF">2026-01-27T16:40:27Z</dcterms:modified>
  <cp:revision>1</cp:revision>
  <dc:subject/>
  <dc:title/>
</cp:coreProperties>
</file>